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27"/>
        <w:gridCol w:w="5194"/>
      </w:tblGrid>
      <w:tr w:rsidR="00072345" w14:paraId="6FDD9808" w14:textId="77777777" w:rsidTr="00CA4FE1">
        <w:tc>
          <w:tcPr>
            <w:tcW w:w="5228" w:type="dxa"/>
          </w:tcPr>
          <w:p w14:paraId="2EB8D57C" w14:textId="4CDDF884" w:rsidR="006F7A89" w:rsidRDefault="00072345" w:rsidP="006117FE">
            <w:pPr>
              <w:pStyle w:val="InnerTableTitle"/>
              <w:jc w:val="center"/>
            </w:pPr>
            <w:bookmarkStart w:id="0" w:name="_Hlk521060064"/>
            <w:r>
              <w:t xml:space="preserve">Teams with </w:t>
            </w:r>
            <w:r w:rsidR="006117FE">
              <w:t>H</w:t>
            </w:r>
            <w:r>
              <w:t xml:space="preserve">igh </w:t>
            </w:r>
            <w:r w:rsidR="006117FE">
              <w:t>P</w:t>
            </w:r>
            <w:r>
              <w:t xml:space="preserve">otential for </w:t>
            </w:r>
            <w:r w:rsidR="006117FE">
              <w:t>S</w:t>
            </w:r>
            <w:r>
              <w:t>ynergy</w:t>
            </w:r>
          </w:p>
          <w:p w14:paraId="7A93AD6D" w14:textId="77777777" w:rsidR="006117FE" w:rsidRPr="006117FE" w:rsidRDefault="006117FE" w:rsidP="006117FE">
            <w:pPr>
              <w:pStyle w:val="InnerTableTitle"/>
              <w:jc w:val="center"/>
              <w:rPr>
                <w:sz w:val="10"/>
                <w:szCs w:val="10"/>
              </w:rPr>
            </w:pPr>
          </w:p>
          <w:p w14:paraId="6A78A02E" w14:textId="60F9EC56" w:rsidR="007C2340" w:rsidRDefault="00072345" w:rsidP="007C2340">
            <w:pPr>
              <w:pStyle w:val="BulletedPoints"/>
            </w:pPr>
            <w:r>
              <w:t>Focus on shared interests and goals</w:t>
            </w:r>
          </w:p>
          <w:p w14:paraId="6EEC8538" w14:textId="0C360F74" w:rsidR="00072345" w:rsidRDefault="00072345" w:rsidP="007C2340">
            <w:pPr>
              <w:pStyle w:val="BulletedPoints"/>
            </w:pPr>
            <w:r>
              <w:t>Share recognition with team members</w:t>
            </w:r>
          </w:p>
          <w:p w14:paraId="10FB9F2C" w14:textId="7B7273A0" w:rsidR="00072345" w:rsidRDefault="00072345" w:rsidP="007C2340">
            <w:pPr>
              <w:pStyle w:val="BulletedPoints"/>
            </w:pPr>
            <w:r>
              <w:t xml:space="preserve">Share accountability and leadership. Skills and contributions are </w:t>
            </w:r>
            <w:proofErr w:type="spellStart"/>
            <w:r>
              <w:t>honoured</w:t>
            </w:r>
            <w:proofErr w:type="spellEnd"/>
            <w:r>
              <w:t xml:space="preserve"> by others</w:t>
            </w:r>
          </w:p>
          <w:p w14:paraId="2F865957" w14:textId="6CA756CE" w:rsidR="007C2340" w:rsidRDefault="00072345" w:rsidP="007C2340">
            <w:pPr>
              <w:pStyle w:val="BulletedPoints"/>
            </w:pPr>
            <w:r>
              <w:t>Create an atmosphere of mutual trust and understanding</w:t>
            </w:r>
          </w:p>
          <w:p w14:paraId="19EC6430" w14:textId="5AE0D44E" w:rsidR="007C2340" w:rsidRDefault="00072345" w:rsidP="007C2340">
            <w:pPr>
              <w:pStyle w:val="BulletedPoints"/>
            </w:pPr>
            <w:r>
              <w:t>Do not focus on assessing blame and credit</w:t>
            </w:r>
          </w:p>
          <w:p w14:paraId="455603B7" w14:textId="71D0665F" w:rsidR="007C2340" w:rsidRDefault="00072345" w:rsidP="007C2340">
            <w:pPr>
              <w:pStyle w:val="BulletedPoints"/>
            </w:pPr>
            <w:r>
              <w:t>Respect and include all team members</w:t>
            </w:r>
          </w:p>
          <w:p w14:paraId="78907DC7" w14:textId="4FD843B8" w:rsidR="007C2340" w:rsidRDefault="00072345" w:rsidP="007C2340">
            <w:pPr>
              <w:pStyle w:val="BulletedPoints"/>
            </w:pPr>
            <w:r>
              <w:t xml:space="preserve">Have members </w:t>
            </w:r>
            <w:r w:rsidR="006117FE">
              <w:t xml:space="preserve">who </w:t>
            </w:r>
            <w:r>
              <w:t>ask</w:t>
            </w:r>
            <w:r w:rsidR="006117FE">
              <w:t>,</w:t>
            </w:r>
            <w:r>
              <w:t xml:space="preserve"> “How can I best contribute to the team?”</w:t>
            </w:r>
          </w:p>
          <w:p w14:paraId="6062EFCA" w14:textId="4E6703C6" w:rsidR="007C2340" w:rsidRDefault="00072345" w:rsidP="007C2340">
            <w:pPr>
              <w:pStyle w:val="BulletedPoints"/>
            </w:pPr>
            <w:r>
              <w:t>Value and accept diversity and see it as an important resource</w:t>
            </w:r>
          </w:p>
          <w:p w14:paraId="6108A695" w14:textId="77777777" w:rsidR="006117FE" w:rsidRPr="006117FE" w:rsidRDefault="006117FE" w:rsidP="006117FE">
            <w:pPr>
              <w:pStyle w:val="BulletedPoints"/>
              <w:numPr>
                <w:ilvl w:val="0"/>
                <w:numId w:val="0"/>
              </w:numPr>
              <w:ind w:left="360"/>
              <w:rPr>
                <w:sz w:val="10"/>
                <w:szCs w:val="10"/>
              </w:rPr>
            </w:pPr>
          </w:p>
          <w:p w14:paraId="24C5BEC5" w14:textId="0E7127C3" w:rsidR="00967827" w:rsidRDefault="00072345" w:rsidP="007C2340">
            <w:pPr>
              <w:pStyle w:val="InnerTableTitle"/>
            </w:pPr>
            <w:r>
              <w:t xml:space="preserve">Creating an </w:t>
            </w:r>
            <w:r w:rsidR="006117FE">
              <w:t>E</w:t>
            </w:r>
            <w:r>
              <w:t xml:space="preserve">nvironment for </w:t>
            </w:r>
            <w:r w:rsidR="006117FE">
              <w:t>S</w:t>
            </w:r>
            <w:r>
              <w:t>ynergy</w:t>
            </w:r>
          </w:p>
          <w:p w14:paraId="260F0C61" w14:textId="77777777" w:rsidR="006117FE" w:rsidRPr="006117FE" w:rsidRDefault="006117FE" w:rsidP="007C2340">
            <w:pPr>
              <w:pStyle w:val="InnerTableTitle"/>
              <w:rPr>
                <w:sz w:val="10"/>
                <w:szCs w:val="10"/>
              </w:rPr>
            </w:pPr>
          </w:p>
          <w:p w14:paraId="013824F2" w14:textId="1420A009" w:rsidR="007C2340" w:rsidRDefault="00072345" w:rsidP="00072345">
            <w:pPr>
              <w:pStyle w:val="BulletedPoints"/>
              <w:numPr>
                <w:ilvl w:val="0"/>
                <w:numId w:val="0"/>
              </w:numPr>
            </w:pPr>
            <w:r>
              <w:t xml:space="preserve">High functioning </w:t>
            </w:r>
            <w:r w:rsidRPr="00072345">
              <w:t>synergistic teams have the following characteristics</w:t>
            </w:r>
            <w:r>
              <w:t>:</w:t>
            </w:r>
          </w:p>
          <w:p w14:paraId="23C8DA0E" w14:textId="2EDDA2FD" w:rsidR="007C2340" w:rsidRDefault="00072345" w:rsidP="001A6B81">
            <w:pPr>
              <w:pStyle w:val="BulletedPoint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1198C81A" wp14:editId="3489883E">
                  <wp:extent cx="3144783" cy="3291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5" t="3812" r="12427" b="4403"/>
                          <a:stretch/>
                        </pic:blipFill>
                        <pic:spPr bwMode="auto">
                          <a:xfrm>
                            <a:off x="0" y="0"/>
                            <a:ext cx="3171829" cy="332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B0EF76" w14:textId="77777777" w:rsidR="007C2340" w:rsidRDefault="007C2340" w:rsidP="00C8238F">
            <w:pPr>
              <w:spacing w:line="240" w:lineRule="auto"/>
            </w:pPr>
          </w:p>
          <w:p w14:paraId="57D602E5" w14:textId="77777777" w:rsidR="007C2340" w:rsidRDefault="007C2340" w:rsidP="00C8238F">
            <w:pPr>
              <w:spacing w:line="240" w:lineRule="auto"/>
            </w:pPr>
          </w:p>
        </w:tc>
        <w:tc>
          <w:tcPr>
            <w:tcW w:w="5229" w:type="dxa"/>
          </w:tcPr>
          <w:p w14:paraId="76A7A94D" w14:textId="6531D2BA" w:rsidR="006F7A89" w:rsidRDefault="00D6578B" w:rsidP="006117FE">
            <w:pPr>
              <w:pStyle w:val="InnerTableTitle"/>
              <w:jc w:val="center"/>
            </w:pPr>
            <w:r>
              <w:t>Capacity for Trust</w:t>
            </w:r>
          </w:p>
          <w:p w14:paraId="7F204D3F" w14:textId="77777777" w:rsidR="00D6578B" w:rsidRDefault="00D6578B" w:rsidP="00C8238F">
            <w:pPr>
              <w:spacing w:line="240" w:lineRule="auto"/>
            </w:pPr>
          </w:p>
          <w:p w14:paraId="3EB1858B" w14:textId="51A8D0A8" w:rsidR="00D6578B" w:rsidRDefault="00D6578B" w:rsidP="00C8238F">
            <w:pPr>
              <w:spacing w:line="240" w:lineRule="auto"/>
            </w:pPr>
            <w:r>
              <w:t>Capacity for trust in a team is built in four domains</w:t>
            </w:r>
            <w:r w:rsidR="006117FE">
              <w:t>:</w:t>
            </w:r>
          </w:p>
          <w:p w14:paraId="722B446F" w14:textId="77777777" w:rsidR="006117FE" w:rsidRPr="006117FE" w:rsidRDefault="006117FE" w:rsidP="00C8238F">
            <w:pPr>
              <w:spacing w:line="240" w:lineRule="auto"/>
              <w:rPr>
                <w:sz w:val="10"/>
                <w:szCs w:val="10"/>
              </w:rPr>
            </w:pPr>
          </w:p>
          <w:p w14:paraId="10E68727" w14:textId="77777777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Trust of Capability</w:t>
            </w:r>
          </w:p>
          <w:p w14:paraId="76DB997D" w14:textId="77777777" w:rsidR="00D6578B" w:rsidRDefault="00D6578B" w:rsidP="00D6578B">
            <w:pPr>
              <w:spacing w:line="240" w:lineRule="auto"/>
            </w:pPr>
            <w:r>
              <w:tab/>
              <w:t>Acknowledge people's abilities and skills</w:t>
            </w:r>
          </w:p>
          <w:p w14:paraId="619C44B2" w14:textId="77777777" w:rsidR="00D6578B" w:rsidRDefault="00D6578B" w:rsidP="00D6578B">
            <w:pPr>
              <w:spacing w:line="240" w:lineRule="auto"/>
            </w:pPr>
            <w:r>
              <w:tab/>
              <w:t>Allow people to make decisions</w:t>
            </w:r>
          </w:p>
          <w:p w14:paraId="43045D45" w14:textId="01456335" w:rsidR="00D6578B" w:rsidRDefault="00D6578B" w:rsidP="00D6578B">
            <w:pPr>
              <w:spacing w:line="240" w:lineRule="auto"/>
            </w:pPr>
            <w:r>
              <w:tab/>
              <w:t>Involve others and seek their input</w:t>
            </w:r>
          </w:p>
          <w:p w14:paraId="77AB6FB5" w14:textId="00ED3A95" w:rsidR="00D6578B" w:rsidRDefault="00D6578B" w:rsidP="00D6578B">
            <w:pPr>
              <w:spacing w:line="240" w:lineRule="auto"/>
            </w:pPr>
            <w:r>
              <w:tab/>
              <w:t>Help people learn skills</w:t>
            </w:r>
          </w:p>
          <w:p w14:paraId="27ED1B1B" w14:textId="77777777" w:rsidR="006117FE" w:rsidRPr="006117FE" w:rsidRDefault="006117FE" w:rsidP="00D6578B">
            <w:pPr>
              <w:spacing w:line="240" w:lineRule="auto"/>
              <w:rPr>
                <w:sz w:val="10"/>
                <w:szCs w:val="10"/>
              </w:rPr>
            </w:pPr>
          </w:p>
          <w:p w14:paraId="7DEBE6D5" w14:textId="77777777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Trust of Character</w:t>
            </w:r>
          </w:p>
          <w:p w14:paraId="5E038186" w14:textId="77777777" w:rsidR="00D6578B" w:rsidRDefault="00D6578B" w:rsidP="00D6578B">
            <w:pPr>
              <w:spacing w:line="240" w:lineRule="auto"/>
            </w:pPr>
            <w:r>
              <w:tab/>
              <w:t>Manage expectations</w:t>
            </w:r>
          </w:p>
          <w:p w14:paraId="478CCD2B" w14:textId="77777777" w:rsidR="00D6578B" w:rsidRDefault="00D6578B" w:rsidP="00D6578B">
            <w:pPr>
              <w:spacing w:line="240" w:lineRule="auto"/>
            </w:pPr>
            <w:r>
              <w:tab/>
              <w:t>Establish boundaries</w:t>
            </w:r>
          </w:p>
          <w:p w14:paraId="7FA7BC24" w14:textId="77777777" w:rsidR="00D6578B" w:rsidRDefault="00D6578B" w:rsidP="00D6578B">
            <w:pPr>
              <w:spacing w:line="240" w:lineRule="auto"/>
            </w:pPr>
            <w:r>
              <w:tab/>
              <w:t>Delegate appropriately</w:t>
            </w:r>
          </w:p>
          <w:p w14:paraId="60E9A2E4" w14:textId="77777777" w:rsidR="00D6578B" w:rsidRDefault="00D6578B" w:rsidP="00D6578B">
            <w:pPr>
              <w:spacing w:line="240" w:lineRule="auto"/>
            </w:pPr>
            <w:r>
              <w:tab/>
              <w:t>Keep agreements</w:t>
            </w:r>
          </w:p>
          <w:p w14:paraId="7E1B01BB" w14:textId="4E359E65" w:rsidR="00D6578B" w:rsidRDefault="00D6578B" w:rsidP="00D6578B">
            <w:pPr>
              <w:spacing w:line="240" w:lineRule="auto"/>
            </w:pPr>
            <w:r>
              <w:tab/>
              <w:t>Be consistent</w:t>
            </w:r>
          </w:p>
          <w:p w14:paraId="7A0A67E2" w14:textId="77777777" w:rsidR="006117FE" w:rsidRPr="006117FE" w:rsidRDefault="006117FE" w:rsidP="00D6578B">
            <w:pPr>
              <w:spacing w:line="240" w:lineRule="auto"/>
              <w:rPr>
                <w:sz w:val="10"/>
                <w:szCs w:val="10"/>
              </w:rPr>
            </w:pPr>
          </w:p>
          <w:p w14:paraId="6D1E5B44" w14:textId="77777777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Trust of Communication</w:t>
            </w:r>
          </w:p>
          <w:p w14:paraId="40A0351E" w14:textId="77777777" w:rsidR="00D6578B" w:rsidRDefault="00D6578B" w:rsidP="00D6578B">
            <w:pPr>
              <w:spacing w:line="240" w:lineRule="auto"/>
            </w:pPr>
            <w:r>
              <w:tab/>
              <w:t>Share information</w:t>
            </w:r>
          </w:p>
          <w:p w14:paraId="5D228BA6" w14:textId="77777777" w:rsidR="00D6578B" w:rsidRDefault="00D6578B" w:rsidP="00D6578B">
            <w:pPr>
              <w:spacing w:line="240" w:lineRule="auto"/>
            </w:pPr>
            <w:r>
              <w:tab/>
              <w:t>Tell the truth</w:t>
            </w:r>
          </w:p>
          <w:p w14:paraId="115451A6" w14:textId="77777777" w:rsidR="00D6578B" w:rsidRDefault="00D6578B" w:rsidP="00D6578B">
            <w:pPr>
              <w:spacing w:line="240" w:lineRule="auto"/>
            </w:pPr>
            <w:r>
              <w:tab/>
              <w:t>Admit mistakes</w:t>
            </w:r>
          </w:p>
          <w:p w14:paraId="6ACD07D2" w14:textId="77777777" w:rsidR="00D6578B" w:rsidRDefault="00D6578B" w:rsidP="00D6578B">
            <w:pPr>
              <w:spacing w:line="240" w:lineRule="auto"/>
            </w:pPr>
            <w:r>
              <w:tab/>
              <w:t>Give and receive constructive feedback</w:t>
            </w:r>
          </w:p>
          <w:p w14:paraId="56B1FE2C" w14:textId="77777777" w:rsidR="00D6578B" w:rsidRDefault="00D6578B" w:rsidP="00D6578B">
            <w:pPr>
              <w:spacing w:line="240" w:lineRule="auto"/>
            </w:pPr>
            <w:r>
              <w:tab/>
              <w:t>Maintain confidentiality</w:t>
            </w:r>
          </w:p>
          <w:p w14:paraId="0570B3A2" w14:textId="7C4053DE" w:rsidR="00D6578B" w:rsidRDefault="00D6578B" w:rsidP="00D6578B">
            <w:pPr>
              <w:spacing w:line="240" w:lineRule="auto"/>
            </w:pPr>
            <w:r>
              <w:tab/>
              <w:t>Speak with good purpose</w:t>
            </w:r>
          </w:p>
          <w:p w14:paraId="4ADE54C6" w14:textId="77777777" w:rsidR="006117FE" w:rsidRPr="006117FE" w:rsidRDefault="006117FE" w:rsidP="00D6578B">
            <w:pPr>
              <w:spacing w:line="240" w:lineRule="auto"/>
              <w:rPr>
                <w:sz w:val="10"/>
                <w:szCs w:val="10"/>
              </w:rPr>
            </w:pPr>
          </w:p>
          <w:p w14:paraId="4FA7F291" w14:textId="77777777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Trust of Caring</w:t>
            </w:r>
          </w:p>
          <w:p w14:paraId="79117EA9" w14:textId="16112373" w:rsidR="00D6578B" w:rsidRDefault="00D6578B" w:rsidP="00D6578B">
            <w:pPr>
              <w:spacing w:line="240" w:lineRule="auto"/>
            </w:pPr>
            <w:r>
              <w:tab/>
              <w:t>Show empathy</w:t>
            </w:r>
          </w:p>
          <w:p w14:paraId="2F351F5E" w14:textId="77777777" w:rsidR="00D6578B" w:rsidRDefault="00D6578B" w:rsidP="00D6578B">
            <w:pPr>
              <w:spacing w:line="240" w:lineRule="auto"/>
            </w:pPr>
            <w:r>
              <w:tab/>
              <w:t>Share the risks</w:t>
            </w:r>
          </w:p>
          <w:p w14:paraId="24012A4C" w14:textId="77777777" w:rsidR="00D6578B" w:rsidRDefault="00D6578B" w:rsidP="00D6578B">
            <w:pPr>
              <w:spacing w:line="240" w:lineRule="auto"/>
            </w:pPr>
            <w:r>
              <w:tab/>
              <w:t>Unite in the face of challenges</w:t>
            </w:r>
          </w:p>
          <w:p w14:paraId="4839E39B" w14:textId="5BC07495" w:rsidR="00D6578B" w:rsidRDefault="00D6578B" w:rsidP="00D6578B">
            <w:pPr>
              <w:spacing w:line="240" w:lineRule="auto"/>
            </w:pPr>
            <w:r>
              <w:tab/>
              <w:t>Show utmost respect</w:t>
            </w:r>
          </w:p>
        </w:tc>
      </w:tr>
      <w:bookmarkEnd w:id="0"/>
    </w:tbl>
    <w:p w14:paraId="5E6EC57C" w14:textId="5A9B1DDB" w:rsidR="001A6B81" w:rsidRDefault="001A6B81">
      <w:r>
        <w:br w:type="page"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04"/>
        <w:gridCol w:w="5217"/>
      </w:tblGrid>
      <w:tr w:rsidR="001A6B81" w14:paraId="38BDB391" w14:textId="77777777" w:rsidTr="00E01710">
        <w:tc>
          <w:tcPr>
            <w:tcW w:w="5228" w:type="dxa"/>
          </w:tcPr>
          <w:p w14:paraId="4D392271" w14:textId="77777777" w:rsidR="006117FE" w:rsidRDefault="00D6578B" w:rsidP="006117FE">
            <w:pPr>
              <w:pStyle w:val="InnerTableTitle"/>
              <w:jc w:val="center"/>
            </w:pPr>
            <w:r>
              <w:lastRenderedPageBreak/>
              <w:t xml:space="preserve">Enabling </w:t>
            </w:r>
            <w:r w:rsidR="006117FE">
              <w:t>C</w:t>
            </w:r>
            <w:r>
              <w:t xml:space="preserve">onditions for </w:t>
            </w:r>
            <w:r w:rsidR="006117FE">
              <w:t>H</w:t>
            </w:r>
            <w:r>
              <w:t xml:space="preserve">igh </w:t>
            </w:r>
          </w:p>
          <w:p w14:paraId="7BA53330" w14:textId="33187B26" w:rsidR="001A6B81" w:rsidRPr="00D6578B" w:rsidRDefault="006117FE" w:rsidP="006117FE">
            <w:pPr>
              <w:pStyle w:val="InnerTableTitle"/>
              <w:jc w:val="center"/>
              <w:rPr>
                <w:sz w:val="20"/>
                <w:szCs w:val="20"/>
              </w:rPr>
            </w:pPr>
            <w:r>
              <w:t>P</w:t>
            </w:r>
            <w:r w:rsidR="00D6578B">
              <w:t xml:space="preserve">erforming </w:t>
            </w:r>
            <w:r>
              <w:t>T</w:t>
            </w:r>
            <w:r w:rsidR="00D6578B">
              <w:t>eams</w:t>
            </w:r>
          </w:p>
          <w:p w14:paraId="1BC7D406" w14:textId="77777777" w:rsidR="00D6578B" w:rsidRDefault="00D6578B" w:rsidP="00D6578B">
            <w:pPr>
              <w:spacing w:line="240" w:lineRule="auto"/>
            </w:pPr>
          </w:p>
          <w:p w14:paraId="4F21F63C" w14:textId="0673992C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Compelling Direction</w:t>
            </w:r>
          </w:p>
          <w:p w14:paraId="64F043CC" w14:textId="63A3AFB0" w:rsidR="00D6578B" w:rsidRDefault="00D6578B" w:rsidP="00D6578B">
            <w:pPr>
              <w:pStyle w:val="BulletedPoints"/>
            </w:pPr>
            <w:r>
              <w:t>Explicit goals</w:t>
            </w:r>
          </w:p>
          <w:p w14:paraId="7065C771" w14:textId="7EE17EB9" w:rsidR="00D6578B" w:rsidRDefault="00D6578B" w:rsidP="00D6578B">
            <w:pPr>
              <w:pStyle w:val="BulletedPoints"/>
            </w:pPr>
            <w:r>
              <w:t>Challenging goals (to enable a ‘flow’ state) but not impossible</w:t>
            </w:r>
          </w:p>
          <w:p w14:paraId="0BA12E31" w14:textId="5855F94B" w:rsidR="00D6578B" w:rsidRDefault="00D6578B" w:rsidP="00D6578B">
            <w:pPr>
              <w:pStyle w:val="BulletedPoints"/>
            </w:pPr>
            <w:r>
              <w:t>Team members need to care about the goals – a mix of extrinsic and intrinsic reward</w:t>
            </w:r>
          </w:p>
          <w:p w14:paraId="4175D642" w14:textId="73532107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Pay</w:t>
            </w:r>
          </w:p>
          <w:p w14:paraId="60A96E40" w14:textId="094BB6F2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Recognition</w:t>
            </w:r>
          </w:p>
          <w:p w14:paraId="5EF78A01" w14:textId="3B7CB200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Satisfaction</w:t>
            </w:r>
          </w:p>
          <w:p w14:paraId="597632C3" w14:textId="59FCF89A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Making a meaningful contribution</w:t>
            </w:r>
          </w:p>
          <w:p w14:paraId="268639FC" w14:textId="77777777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Strong Structure</w:t>
            </w:r>
          </w:p>
          <w:p w14:paraId="066B358B" w14:textId="276CFC15" w:rsidR="00D6578B" w:rsidRDefault="00D6578B" w:rsidP="00D6578B">
            <w:pPr>
              <w:pStyle w:val="BulletedPoints"/>
            </w:pPr>
            <w:r>
              <w:t>Balance of skills amongst members</w:t>
            </w:r>
          </w:p>
          <w:p w14:paraId="59F1C36D" w14:textId="2B50F9F5" w:rsidR="00D6578B" w:rsidRDefault="00D6578B" w:rsidP="00D6578B">
            <w:pPr>
              <w:pStyle w:val="BulletedPoints"/>
            </w:pPr>
            <w:r>
              <w:t>Diversity in knowledge, views and perspectives</w:t>
            </w:r>
          </w:p>
          <w:p w14:paraId="2AE313B3" w14:textId="546AF44D" w:rsidR="00D6578B" w:rsidRDefault="00D6578B" w:rsidP="00D6578B">
            <w:pPr>
              <w:pStyle w:val="BulletedPoints"/>
            </w:pPr>
            <w:r>
              <w:t>Diversity in age, gender and cultural background</w:t>
            </w:r>
          </w:p>
          <w:p w14:paraId="64779177" w14:textId="7E0EB255" w:rsidR="00D6578B" w:rsidRDefault="00D6578B" w:rsidP="00D6578B">
            <w:pPr>
              <w:pStyle w:val="BulletedPoints"/>
            </w:pPr>
            <w:r>
              <w:t>Establish clear norms</w:t>
            </w:r>
          </w:p>
          <w:p w14:paraId="5A148175" w14:textId="77777777" w:rsidR="00D6578B" w:rsidRPr="006117FE" w:rsidRDefault="00D6578B" w:rsidP="00D6578B">
            <w:pPr>
              <w:spacing w:line="240" w:lineRule="auto"/>
              <w:rPr>
                <w:b/>
                <w:bCs/>
              </w:rPr>
            </w:pPr>
            <w:r w:rsidRPr="006117FE">
              <w:rPr>
                <w:b/>
                <w:bCs/>
              </w:rPr>
              <w:t>Supportive Context</w:t>
            </w:r>
          </w:p>
          <w:p w14:paraId="5FB74FAD" w14:textId="2C345997" w:rsidR="00D6578B" w:rsidRDefault="00D6578B" w:rsidP="00D6578B">
            <w:pPr>
              <w:pStyle w:val="BulletedPoints"/>
            </w:pPr>
            <w:r>
              <w:t>Reinforcing good performance</w:t>
            </w:r>
          </w:p>
          <w:p w14:paraId="16788873" w14:textId="31B050E6" w:rsidR="00D6578B" w:rsidRDefault="00D6578B" w:rsidP="00D6578B">
            <w:pPr>
              <w:pStyle w:val="BulletedPoints"/>
            </w:pPr>
            <w:r>
              <w:t>Real time access to data and information</w:t>
            </w:r>
          </w:p>
          <w:p w14:paraId="5E172F71" w14:textId="77777777" w:rsidR="00D6578B" w:rsidRDefault="00D6578B" w:rsidP="00D6578B">
            <w:pPr>
              <w:pStyle w:val="BulletedPoints"/>
            </w:pPr>
            <w:r>
              <w:t>Sufficient resources</w:t>
            </w:r>
          </w:p>
          <w:p w14:paraId="06E8BD05" w14:textId="77777777" w:rsidR="00D6578B" w:rsidRPr="006117FE" w:rsidRDefault="00D6578B" w:rsidP="00D6578B">
            <w:pPr>
              <w:pStyle w:val="BulletedPoints"/>
              <w:numPr>
                <w:ilvl w:val="0"/>
                <w:numId w:val="0"/>
              </w:numPr>
              <w:rPr>
                <w:b/>
                <w:bCs/>
              </w:rPr>
            </w:pPr>
            <w:r w:rsidRPr="006117FE">
              <w:rPr>
                <w:b/>
                <w:bCs/>
              </w:rPr>
              <w:t>Shared Mindset</w:t>
            </w:r>
          </w:p>
          <w:p w14:paraId="29A815DA" w14:textId="5664C07C" w:rsidR="00D6578B" w:rsidRDefault="00D6578B" w:rsidP="00D6578B">
            <w:pPr>
              <w:pStyle w:val="BulletedPoints"/>
            </w:pPr>
            <w:r>
              <w:t>A counter to ‘us vs them’ is having a shared mindset</w:t>
            </w:r>
          </w:p>
          <w:p w14:paraId="305B060B" w14:textId="3481A521" w:rsidR="00D6578B" w:rsidRDefault="00D6578B" w:rsidP="00D6578B">
            <w:pPr>
              <w:pStyle w:val="BulletedPoints"/>
            </w:pPr>
            <w:r>
              <w:t>Move towards a shared understanding and a common identity</w:t>
            </w:r>
          </w:p>
          <w:p w14:paraId="76CBB52F" w14:textId="2F03902A" w:rsidR="00D6578B" w:rsidRDefault="00D6578B" w:rsidP="00D6578B">
            <w:pPr>
              <w:pStyle w:val="BulletedPoints"/>
              <w:numPr>
                <w:ilvl w:val="0"/>
                <w:numId w:val="0"/>
              </w:numPr>
              <w:ind w:left="360" w:hanging="360"/>
            </w:pPr>
            <w:r>
              <w:t>•</w:t>
            </w:r>
            <w:r>
              <w:tab/>
              <w:t>Shared knowledge is the cornerstone of collaboration</w:t>
            </w:r>
          </w:p>
        </w:tc>
        <w:tc>
          <w:tcPr>
            <w:tcW w:w="5229" w:type="dxa"/>
          </w:tcPr>
          <w:p w14:paraId="7FF2C348" w14:textId="7ADC3DAB" w:rsidR="001A6B81" w:rsidRDefault="00D6578B" w:rsidP="006117FE">
            <w:pPr>
              <w:pStyle w:val="InnerTableTitle"/>
              <w:jc w:val="center"/>
            </w:pPr>
            <w:r>
              <w:t>Using Team Strengths</w:t>
            </w:r>
          </w:p>
          <w:p w14:paraId="366F727F" w14:textId="3C9E0D2E" w:rsidR="001A6B81" w:rsidRDefault="001A6B81" w:rsidP="00E01710">
            <w:pPr>
              <w:spacing w:line="240" w:lineRule="auto"/>
            </w:pPr>
          </w:p>
          <w:p w14:paraId="0F52CEBE" w14:textId="733969C7" w:rsidR="006117FE" w:rsidRDefault="00D6578B" w:rsidP="001A6B81">
            <w:pPr>
              <w:spacing w:line="240" w:lineRule="auto"/>
            </w:pPr>
            <w:r w:rsidRPr="00D6578B">
              <w:t>Each of us can describe those times when we are at our best, when time loses meaning because we are so engrossed in what we are doing</w:t>
            </w:r>
            <w:r w:rsidR="006117FE">
              <w:t>,</w:t>
            </w:r>
            <w:r w:rsidRPr="00D6578B">
              <w:t xml:space="preserve"> and</w:t>
            </w:r>
            <w:r w:rsidR="006117FE">
              <w:t xml:space="preserve"> we are</w:t>
            </w:r>
            <w:r w:rsidRPr="00D6578B">
              <w:t xml:space="preserve"> in a euphoric state. It is during these moments that we are deploying our strengths somewhat effortlessly. It is during these times that we </w:t>
            </w:r>
            <w:proofErr w:type="spellStart"/>
            <w:r w:rsidRPr="00D6578B">
              <w:t>maximise</w:t>
            </w:r>
            <w:proofErr w:type="spellEnd"/>
            <w:r w:rsidRPr="00D6578B">
              <w:t xml:space="preserve"> our productivity and the quality of what we are doing. </w:t>
            </w:r>
          </w:p>
          <w:p w14:paraId="7EF8E2C5" w14:textId="7C9BF372" w:rsidR="001A6B81" w:rsidRDefault="00D6578B" w:rsidP="001A6B81">
            <w:pPr>
              <w:spacing w:line="240" w:lineRule="auto"/>
            </w:pPr>
            <w:r>
              <w:t>E</w:t>
            </w:r>
            <w:r w:rsidRPr="00D6578B">
              <w:t xml:space="preserve">ach of us has different strengths. The secret to team synergy is </w:t>
            </w:r>
            <w:proofErr w:type="spellStart"/>
            <w:r w:rsidRPr="00D6578B">
              <w:t>recognising</w:t>
            </w:r>
            <w:proofErr w:type="spellEnd"/>
            <w:r w:rsidRPr="00D6578B">
              <w:t xml:space="preserve"> the unique contribution that each person makes to the team and then using that contribution to best effect</w:t>
            </w:r>
            <w:r w:rsidR="006117FE">
              <w:t>.</w:t>
            </w:r>
          </w:p>
          <w:p w14:paraId="566A9F27" w14:textId="77777777" w:rsidR="001A6B81" w:rsidRDefault="001A6B81" w:rsidP="001A6B81">
            <w:pPr>
              <w:spacing w:line="240" w:lineRule="auto"/>
            </w:pPr>
          </w:p>
          <w:p w14:paraId="40D050BF" w14:textId="77777777" w:rsidR="00D6578B" w:rsidRDefault="00D6578B" w:rsidP="006117FE">
            <w:pPr>
              <w:pStyle w:val="InnerTableTitle"/>
              <w:jc w:val="center"/>
            </w:pPr>
            <w:r>
              <w:t>4D Teams</w:t>
            </w:r>
          </w:p>
          <w:p w14:paraId="7F051985" w14:textId="77777777" w:rsidR="00D6578B" w:rsidRDefault="00D6578B" w:rsidP="00D6578B">
            <w:pPr>
              <w:pStyle w:val="BulletedPoints"/>
              <w:numPr>
                <w:ilvl w:val="0"/>
                <w:numId w:val="0"/>
              </w:numPr>
            </w:pPr>
          </w:p>
          <w:p w14:paraId="27CACE81" w14:textId="7E645B99" w:rsidR="00D6578B" w:rsidRDefault="00D6578B" w:rsidP="006117FE">
            <w:pPr>
              <w:pStyle w:val="BulletedPoints"/>
              <w:numPr>
                <w:ilvl w:val="0"/>
                <w:numId w:val="0"/>
              </w:numPr>
              <w:jc w:val="center"/>
            </w:pPr>
            <w:r>
              <w:rPr>
                <w:noProof/>
              </w:rPr>
              <w:drawing>
                <wp:inline distT="0" distB="0" distL="0" distR="0" wp14:anchorId="6660262C" wp14:editId="2FAB1079">
                  <wp:extent cx="2293620" cy="14705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2" t="-1479" r="15382" b="1"/>
                          <a:stretch/>
                        </pic:blipFill>
                        <pic:spPr bwMode="auto">
                          <a:xfrm>
                            <a:off x="0" y="0"/>
                            <a:ext cx="2313151" cy="148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D5D637" w14:textId="77777777" w:rsidR="006117FE" w:rsidRDefault="006117FE" w:rsidP="00174F3D">
            <w:pPr>
              <w:pStyle w:val="BulletedPoints"/>
              <w:numPr>
                <w:ilvl w:val="0"/>
                <w:numId w:val="0"/>
              </w:numPr>
            </w:pPr>
          </w:p>
          <w:p w14:paraId="74C37E11" w14:textId="76D21754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  <w:r w:rsidRPr="006117FE">
              <w:rPr>
                <w:b/>
                <w:bCs/>
              </w:rPr>
              <w:t>Digital</w:t>
            </w:r>
            <w:r>
              <w:t xml:space="preserve"> – the increasing use of technology in different ways. Digital dependence. Digital communication.</w:t>
            </w:r>
          </w:p>
          <w:p w14:paraId="0AC850E2" w14:textId="05D75BDF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  <w:r w:rsidRPr="006117FE">
              <w:rPr>
                <w:b/>
                <w:bCs/>
              </w:rPr>
              <w:t>Dispersed</w:t>
            </w:r>
            <w:r>
              <w:t xml:space="preserve"> – team members working different hours and from different locations. Collaborating with others in different time zones</w:t>
            </w:r>
            <w:r w:rsidR="006117FE">
              <w:t>.</w:t>
            </w:r>
          </w:p>
          <w:p w14:paraId="2DC48D6D" w14:textId="77777777" w:rsidR="00D6578B" w:rsidRDefault="00174F3D" w:rsidP="00174F3D">
            <w:pPr>
              <w:pStyle w:val="BulletedPoints"/>
              <w:numPr>
                <w:ilvl w:val="0"/>
                <w:numId w:val="0"/>
              </w:numPr>
            </w:pPr>
            <w:r w:rsidRPr="006117FE">
              <w:rPr>
                <w:b/>
                <w:bCs/>
              </w:rPr>
              <w:t>Diverse</w:t>
            </w:r>
            <w:r>
              <w:t xml:space="preserve"> – generational, educational, cultural, experiential</w:t>
            </w:r>
          </w:p>
          <w:p w14:paraId="5BA0893C" w14:textId="31EC2C71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  <w:r w:rsidRPr="006117FE">
              <w:rPr>
                <w:b/>
                <w:bCs/>
              </w:rPr>
              <w:t>Dynamic</w:t>
            </w:r>
            <w:r w:rsidRPr="00174F3D">
              <w:t xml:space="preserve"> – frequent changes in team membership. Teams being formed at short notice. Teams needing to be agile to cope with rapidly changing business conditions</w:t>
            </w:r>
            <w:r w:rsidR="006117FE">
              <w:t>.</w:t>
            </w:r>
          </w:p>
        </w:tc>
      </w:tr>
    </w:tbl>
    <w:p w14:paraId="4152A610" w14:textId="77777777" w:rsidR="00D2773E" w:rsidRPr="00CD3E4E" w:rsidRDefault="00D2773E" w:rsidP="00C8238F">
      <w:pPr>
        <w:spacing w:line="240" w:lineRule="auto"/>
      </w:pPr>
    </w:p>
    <w:sectPr w:rsidR="00D2773E" w:rsidRPr="00CD3E4E" w:rsidSect="00FE0C30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F60E2" w14:textId="77777777" w:rsidR="009379A6" w:rsidRDefault="009379A6" w:rsidP="00D2773E">
      <w:pPr>
        <w:spacing w:line="240" w:lineRule="auto"/>
      </w:pPr>
      <w:r>
        <w:separator/>
      </w:r>
    </w:p>
  </w:endnote>
  <w:endnote w:type="continuationSeparator" w:id="0">
    <w:p w14:paraId="1A931C04" w14:textId="77777777" w:rsidR="009379A6" w:rsidRDefault="009379A6" w:rsidP="00D2773E">
      <w:pPr>
        <w:spacing w:line="240" w:lineRule="auto"/>
      </w:pPr>
      <w:r>
        <w:continuationSeparator/>
      </w:r>
    </w:p>
  </w:endnote>
  <w:endnote w:type="continuationNotice" w:id="1">
    <w:p w14:paraId="4776DD3E" w14:textId="77777777" w:rsidR="009379A6" w:rsidRDefault="009379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61B" w14:textId="5A0D26C4" w:rsidR="00174F3D" w:rsidRPr="00C351D1" w:rsidRDefault="00174F3D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61C" w14:textId="77777777" w:rsidR="00174F3D" w:rsidRPr="0086296B" w:rsidRDefault="00174F3D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>
      <w:tab/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8B44" w14:textId="77777777" w:rsidR="009379A6" w:rsidRDefault="009379A6" w:rsidP="00D2773E">
      <w:pPr>
        <w:spacing w:line="240" w:lineRule="auto"/>
      </w:pPr>
      <w:r>
        <w:separator/>
      </w:r>
    </w:p>
  </w:footnote>
  <w:footnote w:type="continuationSeparator" w:id="0">
    <w:p w14:paraId="792D1D58" w14:textId="77777777" w:rsidR="009379A6" w:rsidRDefault="009379A6" w:rsidP="00D2773E">
      <w:pPr>
        <w:spacing w:line="240" w:lineRule="auto"/>
      </w:pPr>
      <w:r>
        <w:continuationSeparator/>
      </w:r>
    </w:p>
  </w:footnote>
  <w:footnote w:type="continuationNotice" w:id="1">
    <w:p w14:paraId="6AA2F4B7" w14:textId="77777777" w:rsidR="009379A6" w:rsidRDefault="009379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2A61A" w14:textId="22FCE435" w:rsidR="00174F3D" w:rsidRPr="004D7983" w:rsidRDefault="00046334" w:rsidP="00FE0C30">
    <w:pPr>
      <w:pStyle w:val="SSCoverpageTitle"/>
      <w:jc w:val="right"/>
      <w:rPr>
        <w:noProof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ACB81CB" wp14:editId="4C3F3FF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F3D" w:rsidRPr="004D798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52A61D" wp14:editId="2BEE0182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2A61F" w14:textId="45E6357B" w:rsidR="00174F3D" w:rsidRDefault="00174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2A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4152A61F" w14:textId="45E6357B" w:rsidR="00174F3D" w:rsidRDefault="00174F3D"/>
                </w:txbxContent>
              </v:textbox>
            </v:shape>
          </w:pict>
        </mc:Fallback>
      </mc:AlternateContent>
    </w:r>
    <w:r w:rsidR="00174F3D">
      <w:rPr>
        <w:noProof/>
      </w:rPr>
      <w:t>Building Team Synergy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60F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7B61"/>
    <w:multiLevelType w:val="hybridMultilevel"/>
    <w:tmpl w:val="32D68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9FF"/>
    <w:multiLevelType w:val="hybridMultilevel"/>
    <w:tmpl w:val="CFE8B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237"/>
    <w:multiLevelType w:val="hybridMultilevel"/>
    <w:tmpl w:val="D7E868AC"/>
    <w:lvl w:ilvl="0" w:tplc="981AB69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750"/>
    <w:multiLevelType w:val="hybridMultilevel"/>
    <w:tmpl w:val="39F024AA"/>
    <w:lvl w:ilvl="0" w:tplc="0386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E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2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C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97532"/>
    <w:multiLevelType w:val="hybridMultilevel"/>
    <w:tmpl w:val="9B06C06E"/>
    <w:lvl w:ilvl="0" w:tplc="AF92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88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C5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61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9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E8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E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A013FC"/>
    <w:multiLevelType w:val="hybridMultilevel"/>
    <w:tmpl w:val="A2BC7BE0"/>
    <w:lvl w:ilvl="0" w:tplc="A7444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9A3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4EB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145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8C3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AC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05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EE27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24E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62C70DB"/>
    <w:multiLevelType w:val="hybridMultilevel"/>
    <w:tmpl w:val="86C83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E56"/>
    <w:multiLevelType w:val="hybridMultilevel"/>
    <w:tmpl w:val="1F2AF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60FE"/>
    <w:multiLevelType w:val="hybridMultilevel"/>
    <w:tmpl w:val="8BD28E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85A74FC"/>
    <w:multiLevelType w:val="hybridMultilevel"/>
    <w:tmpl w:val="6BEC9642"/>
    <w:lvl w:ilvl="0" w:tplc="EAD0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D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0A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8F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0D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D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C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AC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07C69"/>
    <w:multiLevelType w:val="hybridMultilevel"/>
    <w:tmpl w:val="44782102"/>
    <w:lvl w:ilvl="0" w:tplc="9634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E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0B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A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C9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E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B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C8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0B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AF1"/>
    <w:multiLevelType w:val="hybridMultilevel"/>
    <w:tmpl w:val="EC1C74FC"/>
    <w:lvl w:ilvl="0" w:tplc="741CE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4C3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9C5E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90FE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E6E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AE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CAA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72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E11298"/>
    <w:multiLevelType w:val="hybridMultilevel"/>
    <w:tmpl w:val="1360A810"/>
    <w:lvl w:ilvl="0" w:tplc="03120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4C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4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B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A1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C2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2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E2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19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  <w:num w:numId="19">
    <w:abstractNumId w:val="10"/>
  </w:num>
  <w:num w:numId="20">
    <w:abstractNumId w:val="4"/>
  </w:num>
  <w:num w:numId="21">
    <w:abstractNumId w:val="12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rUwszAzMbMwNzBV0lEKTi0uzszPAykwrAUA7hMsUSwAAAA="/>
  </w:docVars>
  <w:rsids>
    <w:rsidRoot w:val="00A479F2"/>
    <w:rsid w:val="0000514F"/>
    <w:rsid w:val="00023D2C"/>
    <w:rsid w:val="00026992"/>
    <w:rsid w:val="0003309A"/>
    <w:rsid w:val="000420B8"/>
    <w:rsid w:val="00046026"/>
    <w:rsid w:val="00046334"/>
    <w:rsid w:val="000618BC"/>
    <w:rsid w:val="00072345"/>
    <w:rsid w:val="00073941"/>
    <w:rsid w:val="0009487A"/>
    <w:rsid w:val="00096512"/>
    <w:rsid w:val="000A03EE"/>
    <w:rsid w:val="000A134E"/>
    <w:rsid w:val="000A7776"/>
    <w:rsid w:val="000B296F"/>
    <w:rsid w:val="000B77DD"/>
    <w:rsid w:val="000E396F"/>
    <w:rsid w:val="000E7C99"/>
    <w:rsid w:val="000F34C3"/>
    <w:rsid w:val="000F5F7F"/>
    <w:rsid w:val="0011468A"/>
    <w:rsid w:val="00116527"/>
    <w:rsid w:val="00122D9F"/>
    <w:rsid w:val="0014019A"/>
    <w:rsid w:val="0014658A"/>
    <w:rsid w:val="001466C1"/>
    <w:rsid w:val="00154C1F"/>
    <w:rsid w:val="00157483"/>
    <w:rsid w:val="001700C3"/>
    <w:rsid w:val="00174F3D"/>
    <w:rsid w:val="0018286E"/>
    <w:rsid w:val="00184DB1"/>
    <w:rsid w:val="0019040D"/>
    <w:rsid w:val="00191AA4"/>
    <w:rsid w:val="00192E35"/>
    <w:rsid w:val="00197890"/>
    <w:rsid w:val="001A2872"/>
    <w:rsid w:val="001A6B81"/>
    <w:rsid w:val="001A7CC0"/>
    <w:rsid w:val="001B1BD0"/>
    <w:rsid w:val="001B6912"/>
    <w:rsid w:val="001B7609"/>
    <w:rsid w:val="001C20B0"/>
    <w:rsid w:val="001C3446"/>
    <w:rsid w:val="001D2844"/>
    <w:rsid w:val="001E509D"/>
    <w:rsid w:val="001F00A1"/>
    <w:rsid w:val="002013A7"/>
    <w:rsid w:val="00203DA0"/>
    <w:rsid w:val="00220D85"/>
    <w:rsid w:val="00227426"/>
    <w:rsid w:val="00227E8D"/>
    <w:rsid w:val="0024045D"/>
    <w:rsid w:val="00244A41"/>
    <w:rsid w:val="00282F4C"/>
    <w:rsid w:val="002947FD"/>
    <w:rsid w:val="002A14DF"/>
    <w:rsid w:val="002B1E28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1BD4"/>
    <w:rsid w:val="00355798"/>
    <w:rsid w:val="00376149"/>
    <w:rsid w:val="0039148D"/>
    <w:rsid w:val="00394385"/>
    <w:rsid w:val="00396BE8"/>
    <w:rsid w:val="003A073D"/>
    <w:rsid w:val="003A65BB"/>
    <w:rsid w:val="003A68D7"/>
    <w:rsid w:val="003A6AE1"/>
    <w:rsid w:val="003C387A"/>
    <w:rsid w:val="003C5999"/>
    <w:rsid w:val="003C6898"/>
    <w:rsid w:val="003D28BD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117EB"/>
    <w:rsid w:val="00447738"/>
    <w:rsid w:val="00450823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C2C9E"/>
    <w:rsid w:val="004D4420"/>
    <w:rsid w:val="004D7983"/>
    <w:rsid w:val="00503561"/>
    <w:rsid w:val="005044E9"/>
    <w:rsid w:val="005074D7"/>
    <w:rsid w:val="00507E57"/>
    <w:rsid w:val="00514B2A"/>
    <w:rsid w:val="00522168"/>
    <w:rsid w:val="00533223"/>
    <w:rsid w:val="005415FA"/>
    <w:rsid w:val="005448F2"/>
    <w:rsid w:val="00550072"/>
    <w:rsid w:val="00555D47"/>
    <w:rsid w:val="0056695A"/>
    <w:rsid w:val="00567544"/>
    <w:rsid w:val="0057281C"/>
    <w:rsid w:val="005963C3"/>
    <w:rsid w:val="005B5001"/>
    <w:rsid w:val="005B68F7"/>
    <w:rsid w:val="005C03F4"/>
    <w:rsid w:val="005D1B51"/>
    <w:rsid w:val="005F3B7B"/>
    <w:rsid w:val="00601061"/>
    <w:rsid w:val="0060341D"/>
    <w:rsid w:val="006117FE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C6A12"/>
    <w:rsid w:val="006D3E00"/>
    <w:rsid w:val="006F7A89"/>
    <w:rsid w:val="007011A4"/>
    <w:rsid w:val="007031B8"/>
    <w:rsid w:val="00704E76"/>
    <w:rsid w:val="00711B2F"/>
    <w:rsid w:val="00712655"/>
    <w:rsid w:val="00716498"/>
    <w:rsid w:val="00720F4A"/>
    <w:rsid w:val="00724153"/>
    <w:rsid w:val="007315D9"/>
    <w:rsid w:val="00731748"/>
    <w:rsid w:val="007431DF"/>
    <w:rsid w:val="00750163"/>
    <w:rsid w:val="00750F6A"/>
    <w:rsid w:val="00751869"/>
    <w:rsid w:val="0075480B"/>
    <w:rsid w:val="007639EC"/>
    <w:rsid w:val="00763A68"/>
    <w:rsid w:val="00781C2A"/>
    <w:rsid w:val="00782EFC"/>
    <w:rsid w:val="00787C78"/>
    <w:rsid w:val="0079427A"/>
    <w:rsid w:val="007A05A5"/>
    <w:rsid w:val="007A467F"/>
    <w:rsid w:val="007B5E11"/>
    <w:rsid w:val="007B63DC"/>
    <w:rsid w:val="007C2340"/>
    <w:rsid w:val="008005D3"/>
    <w:rsid w:val="00800A49"/>
    <w:rsid w:val="00802C14"/>
    <w:rsid w:val="008248EC"/>
    <w:rsid w:val="00834528"/>
    <w:rsid w:val="00835236"/>
    <w:rsid w:val="008371BD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96013"/>
    <w:rsid w:val="008D302B"/>
    <w:rsid w:val="008D39A3"/>
    <w:rsid w:val="008D4C1F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162FD"/>
    <w:rsid w:val="00923D11"/>
    <w:rsid w:val="00925915"/>
    <w:rsid w:val="0093269E"/>
    <w:rsid w:val="009379A6"/>
    <w:rsid w:val="00944C7C"/>
    <w:rsid w:val="00967827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E715D"/>
    <w:rsid w:val="009F6F8E"/>
    <w:rsid w:val="00A11EC4"/>
    <w:rsid w:val="00A13407"/>
    <w:rsid w:val="00A134A0"/>
    <w:rsid w:val="00A15090"/>
    <w:rsid w:val="00A20716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96E46"/>
    <w:rsid w:val="00AA79B5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46D39"/>
    <w:rsid w:val="00B53D85"/>
    <w:rsid w:val="00B61165"/>
    <w:rsid w:val="00B62254"/>
    <w:rsid w:val="00B6785C"/>
    <w:rsid w:val="00B82050"/>
    <w:rsid w:val="00B94323"/>
    <w:rsid w:val="00B9778E"/>
    <w:rsid w:val="00B97C47"/>
    <w:rsid w:val="00BA670A"/>
    <w:rsid w:val="00BB23C6"/>
    <w:rsid w:val="00BC4FE0"/>
    <w:rsid w:val="00BD244D"/>
    <w:rsid w:val="00BE5B6C"/>
    <w:rsid w:val="00C2203C"/>
    <w:rsid w:val="00C23E3C"/>
    <w:rsid w:val="00C26AA1"/>
    <w:rsid w:val="00C3384B"/>
    <w:rsid w:val="00C351D1"/>
    <w:rsid w:val="00C37352"/>
    <w:rsid w:val="00C40296"/>
    <w:rsid w:val="00C70356"/>
    <w:rsid w:val="00C75B35"/>
    <w:rsid w:val="00C8238F"/>
    <w:rsid w:val="00C83606"/>
    <w:rsid w:val="00C876AA"/>
    <w:rsid w:val="00C96A16"/>
    <w:rsid w:val="00CA4FE1"/>
    <w:rsid w:val="00CA7284"/>
    <w:rsid w:val="00CC42BD"/>
    <w:rsid w:val="00CD3E4E"/>
    <w:rsid w:val="00CE18D7"/>
    <w:rsid w:val="00CE3281"/>
    <w:rsid w:val="00CE47FB"/>
    <w:rsid w:val="00CF44C0"/>
    <w:rsid w:val="00CF4709"/>
    <w:rsid w:val="00D00E1C"/>
    <w:rsid w:val="00D035F9"/>
    <w:rsid w:val="00D243E2"/>
    <w:rsid w:val="00D2773E"/>
    <w:rsid w:val="00D401F0"/>
    <w:rsid w:val="00D41B7F"/>
    <w:rsid w:val="00D44863"/>
    <w:rsid w:val="00D46010"/>
    <w:rsid w:val="00D52A4D"/>
    <w:rsid w:val="00D60E57"/>
    <w:rsid w:val="00D633EC"/>
    <w:rsid w:val="00D6578B"/>
    <w:rsid w:val="00D8372F"/>
    <w:rsid w:val="00D93571"/>
    <w:rsid w:val="00D93DC6"/>
    <w:rsid w:val="00DA54B5"/>
    <w:rsid w:val="00DC1349"/>
    <w:rsid w:val="00DD3474"/>
    <w:rsid w:val="00DD4160"/>
    <w:rsid w:val="00DD4812"/>
    <w:rsid w:val="00E01710"/>
    <w:rsid w:val="00E14873"/>
    <w:rsid w:val="00E17964"/>
    <w:rsid w:val="00E461D8"/>
    <w:rsid w:val="00E47231"/>
    <w:rsid w:val="00E47C1E"/>
    <w:rsid w:val="00E47C35"/>
    <w:rsid w:val="00E51845"/>
    <w:rsid w:val="00E57B54"/>
    <w:rsid w:val="00E634F1"/>
    <w:rsid w:val="00E702D4"/>
    <w:rsid w:val="00E71EDF"/>
    <w:rsid w:val="00E75173"/>
    <w:rsid w:val="00EB064A"/>
    <w:rsid w:val="00EB13CF"/>
    <w:rsid w:val="00EB308C"/>
    <w:rsid w:val="00EB69B5"/>
    <w:rsid w:val="00ED2C08"/>
    <w:rsid w:val="00ED673B"/>
    <w:rsid w:val="00EE3399"/>
    <w:rsid w:val="00EF4013"/>
    <w:rsid w:val="00F026B9"/>
    <w:rsid w:val="00F15DFE"/>
    <w:rsid w:val="00F306D6"/>
    <w:rsid w:val="00F4124F"/>
    <w:rsid w:val="00F43281"/>
    <w:rsid w:val="00F4522C"/>
    <w:rsid w:val="00F45A24"/>
    <w:rsid w:val="00F85C6A"/>
    <w:rsid w:val="00F95F01"/>
    <w:rsid w:val="00F9677E"/>
    <w:rsid w:val="00FB3DE5"/>
    <w:rsid w:val="00FD08E5"/>
    <w:rsid w:val="00FD7C80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A5C2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B81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Heading2"/>
    <w:link w:val="InnerTableTitleChar"/>
    <w:rsid w:val="00046334"/>
    <w:rPr>
      <w:rFonts w:ascii="Calibri Light" w:hAnsi="Calibri Light"/>
      <w:b/>
      <w:color w:val="auto"/>
      <w:sz w:val="28"/>
      <w:u w:val="dotted"/>
    </w:rPr>
  </w:style>
  <w:style w:type="character" w:customStyle="1" w:styleId="InnerTableTitleChar">
    <w:name w:val="Inner Table Title Char"/>
    <w:link w:val="InnerTableTitle"/>
    <w:rsid w:val="00046334"/>
    <w:rPr>
      <w:rFonts w:ascii="Calibri Light" w:eastAsiaTheme="majorEastAsia" w:hAnsi="Calibri Light" w:cstheme="majorBidi"/>
      <w:b/>
      <w:sz w:val="28"/>
      <w:szCs w:val="32"/>
      <w:u w:val="dotted"/>
    </w:rPr>
  </w:style>
  <w:style w:type="paragraph" w:customStyle="1" w:styleId="BulletedPoints">
    <w:name w:val="Bulleted Points"/>
    <w:basedOn w:val="Normal"/>
    <w:link w:val="BulletedPointsChar"/>
    <w:qFormat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qFormat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E0C30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E0C30"/>
    <w:rPr>
      <w:rFonts w:eastAsiaTheme="minorHAnsi"/>
      <w:lang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E0C30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E0C30"/>
    <w:rPr>
      <w:rFonts w:ascii="Cambria" w:eastAsiaTheme="majorEastAsia" w:hAnsi="Cambria" w:cstheme="majorBidi"/>
      <w:b/>
      <w:color w:val="244061"/>
      <w:sz w:val="28"/>
      <w:szCs w:val="28"/>
      <w:lang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E0C30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E0C30"/>
    <w:rPr>
      <w:rFonts w:eastAsiaTheme="minorHAnsi"/>
      <w:color w:val="5D5E5B"/>
      <w:sz w:val="36"/>
      <w:szCs w:val="36"/>
      <w:lang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E0C30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E0C30"/>
    <w:rPr>
      <w:rFonts w:eastAsiaTheme="minorHAnsi"/>
      <w:color w:val="5D5E5B"/>
      <w:sz w:val="52"/>
      <w:szCs w:val="52"/>
      <w:lang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E0C30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E0C30"/>
    <w:rPr>
      <w:rFonts w:ascii="Cambria" w:eastAsiaTheme="minorHAnsi" w:hAnsi="Cambria"/>
      <w:b/>
      <w:color w:val="244061"/>
      <w:sz w:val="32"/>
      <w:szCs w:val="32"/>
      <w:lang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E0C30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E0C30"/>
    <w:rPr>
      <w:rFonts w:ascii="Cambria" w:eastAsiaTheme="minorHAnsi" w:hAnsi="Cambria"/>
      <w:b/>
      <w:color w:val="244061"/>
      <w:sz w:val="26"/>
      <w:szCs w:val="26"/>
      <w:lang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E0C30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E0C30"/>
    <w:rPr>
      <w:rFonts w:ascii="Cambria" w:eastAsiaTheme="minorHAnsi" w:hAnsi="Cambria"/>
      <w:b/>
      <w:color w:val="244061"/>
      <w:sz w:val="24"/>
      <w:szCs w:val="24"/>
      <w:lang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E0C30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E0C30"/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table" w:styleId="GridTable6Colorful-Accent4">
    <w:name w:val="Grid Table 6 Colorful Accent 4"/>
    <w:basedOn w:val="TableNormal"/>
    <w:uiPriority w:val="51"/>
    <w:rsid w:val="001A6B81"/>
    <w:pPr>
      <w:spacing w:after="0" w:line="240" w:lineRule="auto"/>
    </w:pPr>
    <w:rPr>
      <w:rFonts w:eastAsiaTheme="minorHAnsi"/>
      <w:color w:val="BF8F00" w:themeColor="accent4" w:themeShade="BF"/>
      <w:lang w:eastAsia="en-US" w:bidi="ar-S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3K6R4YKYYN76-1507795604-40074</_dlc_DocId>
    <_dlc_DocIdUrl xmlns="408322c2-55cf-46aa-a9bf-33a20bad4c82">
      <Url>https://pdtraining1.sharepoint.com/sites/documentcentre/_layouts/15/DocIdRedir.aspx?ID=3K6R4YKYYN76-1507795604-40074</Url>
      <Description>3K6R4YKYYN76-1507795604-40074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48859-F9C4-4D82-AB5D-A6DE97CADF8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B1AD82-D111-4CB7-99CB-3B7B0F271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4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1AFE94-CB1B-45D8-A066-092CBE6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2973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2</cp:revision>
  <cp:lastPrinted>2017-12-17T22:42:00Z</cp:lastPrinted>
  <dcterms:created xsi:type="dcterms:W3CDTF">2021-05-18T03:52:00Z</dcterms:created>
  <dcterms:modified xsi:type="dcterms:W3CDTF">2021-05-18T03:52:00Z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56221453-778e-44e4-8a11-be5517a83374</vt:lpwstr>
  </property>
</Properties>
</file>